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SZJJ09-5</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bookmarkStart w:id="0" w:name="_GoBack"/>
            <w:bookmarkEnd w:id="0"/>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w:t>
      </w:r>
      <w:r>
        <w:rPr>
          <w:rFonts w:hint="eastAsia" w:asciiTheme="minorEastAsia" w:hAnsiTheme="minorEastAsia" w:eastAsiaTheme="minorEastAsia"/>
          <w:b/>
          <w:sz w:val="28"/>
          <w:szCs w:val="28"/>
          <w:lang w:val="en-US" w:eastAsia="zh-CN"/>
        </w:rPr>
        <w:t>专业技术服务业数字化</w:t>
      </w:r>
      <w:r>
        <w:rPr>
          <w:rFonts w:hint="eastAsia" w:asciiTheme="minorEastAsia" w:hAnsiTheme="minorEastAsia" w:eastAsiaTheme="minorEastAsia"/>
          <w:b/>
          <w:sz w:val="28"/>
          <w:szCs w:val="28"/>
        </w:rPr>
        <w:t>业）</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w:t>
      </w:r>
      <w:r>
        <w:rPr>
          <w:rFonts w:hint="eastAsia" w:ascii="宋体" w:hAnsi="宋体" w:cs="楷体_GB2312"/>
          <w:b/>
          <w:bCs/>
          <w:szCs w:val="21"/>
          <w:lang w:val="en-US" w:eastAsia="zh-CN"/>
        </w:rPr>
        <w:t>.</w:t>
      </w:r>
      <w:r>
        <w:rPr>
          <w:rFonts w:hint="eastAsia" w:ascii="宋体" w:hAnsi="宋体" w:cs="楷体_GB2312"/>
          <w:b/>
          <w:bCs/>
          <w:szCs w:val="21"/>
        </w:rPr>
        <w:t>请填写贵公司与数字技术相关的项目领域，勾选出贵公司在2020年度所采用的数字技术，并用1-10分为给各项目领域的数字化程度进行打分。（1分：数字化程度最低；10分：数字化程度最高）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600"/>
        <w:gridCol w:w="854"/>
        <w:gridCol w:w="854"/>
        <w:gridCol w:w="856"/>
        <w:gridCol w:w="1453"/>
        <w:gridCol w:w="562"/>
        <w:gridCol w:w="1193"/>
        <w:gridCol w:w="9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27" w:hRule="atLeast"/>
        </w:trPr>
        <w:tc>
          <w:tcPr>
            <w:tcW w:w="1600"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6736" w:type="dxa"/>
            <w:gridSpan w:val="7"/>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050905 专业技术服务业数字化</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725" w:hRule="atLeast"/>
        </w:trPr>
        <w:tc>
          <w:tcPr>
            <w:tcW w:w="1600"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854"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气象</w:t>
            </w:r>
          </w:p>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服务</w:t>
            </w:r>
          </w:p>
        </w:tc>
        <w:tc>
          <w:tcPr>
            <w:tcW w:w="854"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地震</w:t>
            </w:r>
          </w:p>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服务</w:t>
            </w:r>
          </w:p>
        </w:tc>
        <w:tc>
          <w:tcPr>
            <w:tcW w:w="856"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海洋</w:t>
            </w:r>
          </w:p>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服务</w:t>
            </w:r>
          </w:p>
        </w:tc>
        <w:tc>
          <w:tcPr>
            <w:tcW w:w="1453"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环境与生态监测检测服务</w:t>
            </w:r>
          </w:p>
        </w:tc>
        <w:tc>
          <w:tcPr>
            <w:tcW w:w="562"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地质勘查</w:t>
            </w:r>
          </w:p>
        </w:tc>
        <w:tc>
          <w:tcPr>
            <w:tcW w:w="1193"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工程技术与设计服务</w:t>
            </w:r>
          </w:p>
        </w:tc>
        <w:tc>
          <w:tcPr>
            <w:tcW w:w="964"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其他专业技术服务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60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大数据</w:t>
            </w:r>
          </w:p>
        </w:tc>
        <w:tc>
          <w:tcPr>
            <w:tcW w:w="854"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854" w:type="dxa"/>
            <w:tcBorders>
              <w:tl2br w:val="nil"/>
              <w:tr2bl w:val="nil"/>
            </w:tcBorders>
            <w:shd w:val="clear" w:color="auto" w:fill="auto"/>
            <w:noWrap/>
            <w:tcMar>
              <w:top w:w="15" w:type="dxa"/>
              <w:left w:w="15" w:type="dxa"/>
              <w:right w:w="15" w:type="dxa"/>
            </w:tcMar>
            <w:vAlign w:val="bottom"/>
          </w:tcPr>
          <w:p>
            <w:pPr>
              <w:jc w:val="center"/>
            </w:pPr>
          </w:p>
        </w:tc>
        <w:tc>
          <w:tcPr>
            <w:tcW w:w="856" w:type="dxa"/>
            <w:tcBorders>
              <w:tl2br w:val="nil"/>
              <w:tr2bl w:val="nil"/>
            </w:tcBorders>
            <w:shd w:val="clear" w:color="auto" w:fill="auto"/>
            <w:noWrap/>
            <w:tcMar>
              <w:top w:w="15" w:type="dxa"/>
              <w:left w:w="15" w:type="dxa"/>
              <w:right w:w="15" w:type="dxa"/>
            </w:tcMar>
            <w:vAlign w:val="bottom"/>
          </w:tcPr>
          <w:p>
            <w:pPr>
              <w:jc w:val="center"/>
            </w:pPr>
          </w:p>
        </w:tc>
        <w:tc>
          <w:tcPr>
            <w:tcW w:w="1453" w:type="dxa"/>
            <w:tcBorders>
              <w:tl2br w:val="nil"/>
              <w:tr2bl w:val="nil"/>
            </w:tcBorders>
            <w:shd w:val="clear" w:color="auto" w:fill="auto"/>
            <w:noWrap/>
            <w:tcMar>
              <w:top w:w="15" w:type="dxa"/>
              <w:left w:w="15" w:type="dxa"/>
              <w:right w:w="15" w:type="dxa"/>
            </w:tcMar>
            <w:vAlign w:val="center"/>
          </w:tcPr>
          <w:p/>
        </w:tc>
        <w:tc>
          <w:tcPr>
            <w:tcW w:w="562" w:type="dxa"/>
            <w:tcBorders>
              <w:tl2br w:val="nil"/>
              <w:tr2bl w:val="nil"/>
            </w:tcBorders>
            <w:shd w:val="clear" w:color="auto" w:fill="auto"/>
            <w:noWrap/>
            <w:tcMar>
              <w:top w:w="15" w:type="dxa"/>
              <w:left w:w="15" w:type="dxa"/>
              <w:right w:w="15" w:type="dxa"/>
            </w:tcMar>
            <w:vAlign w:val="center"/>
          </w:tcPr>
          <w:p/>
        </w:tc>
        <w:tc>
          <w:tcPr>
            <w:tcW w:w="1193" w:type="dxa"/>
            <w:tcBorders>
              <w:tl2br w:val="nil"/>
              <w:tr2bl w:val="nil"/>
            </w:tcBorders>
            <w:shd w:val="clear" w:color="auto" w:fill="auto"/>
            <w:noWrap/>
            <w:tcMar>
              <w:top w:w="15" w:type="dxa"/>
              <w:left w:w="15" w:type="dxa"/>
              <w:right w:w="15" w:type="dxa"/>
            </w:tcMar>
            <w:vAlign w:val="center"/>
          </w:tcPr>
          <w:p/>
        </w:tc>
        <w:tc>
          <w:tcPr>
            <w:tcW w:w="964" w:type="dxa"/>
            <w:tcBorders>
              <w:tl2br w:val="nil"/>
              <w:tr2bl w:val="nil"/>
            </w:tcBorders>
            <w:shd w:val="clear" w:color="auto" w:fill="auto"/>
            <w:noWrap/>
            <w:tcMar>
              <w:top w:w="15" w:type="dxa"/>
              <w:left w:w="15" w:type="dxa"/>
              <w:right w:w="15" w:type="dxa"/>
            </w:tcMa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60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云计算</w:t>
            </w:r>
          </w:p>
        </w:tc>
        <w:tc>
          <w:tcPr>
            <w:tcW w:w="85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854" w:type="dxa"/>
            <w:tcBorders>
              <w:tl2br w:val="nil"/>
              <w:tr2bl w:val="nil"/>
            </w:tcBorders>
            <w:shd w:val="clear" w:color="auto" w:fill="auto"/>
            <w:noWrap/>
            <w:tcMar>
              <w:top w:w="15" w:type="dxa"/>
              <w:left w:w="15" w:type="dxa"/>
              <w:right w:w="15" w:type="dxa"/>
            </w:tcMar>
            <w:vAlign w:val="bottom"/>
          </w:tcPr>
          <w:p/>
        </w:tc>
        <w:tc>
          <w:tcPr>
            <w:tcW w:w="856" w:type="dxa"/>
            <w:tcBorders>
              <w:tl2br w:val="nil"/>
              <w:tr2bl w:val="nil"/>
            </w:tcBorders>
            <w:shd w:val="clear" w:color="auto" w:fill="auto"/>
            <w:noWrap/>
            <w:tcMar>
              <w:top w:w="15" w:type="dxa"/>
              <w:left w:w="15" w:type="dxa"/>
              <w:right w:w="15" w:type="dxa"/>
            </w:tcMar>
            <w:vAlign w:val="bottom"/>
          </w:tcPr>
          <w:p/>
        </w:tc>
        <w:tc>
          <w:tcPr>
            <w:tcW w:w="1453" w:type="dxa"/>
            <w:tcBorders>
              <w:tl2br w:val="nil"/>
              <w:tr2bl w:val="nil"/>
            </w:tcBorders>
            <w:shd w:val="clear" w:color="auto" w:fill="auto"/>
            <w:noWrap/>
            <w:tcMar>
              <w:top w:w="15" w:type="dxa"/>
              <w:left w:w="15" w:type="dxa"/>
              <w:right w:w="15" w:type="dxa"/>
            </w:tcMar>
            <w:vAlign w:val="center"/>
          </w:tcPr>
          <w:p/>
        </w:tc>
        <w:tc>
          <w:tcPr>
            <w:tcW w:w="562" w:type="dxa"/>
            <w:tcBorders>
              <w:tl2br w:val="nil"/>
              <w:tr2bl w:val="nil"/>
            </w:tcBorders>
            <w:shd w:val="clear" w:color="auto" w:fill="auto"/>
            <w:noWrap/>
            <w:tcMar>
              <w:top w:w="15" w:type="dxa"/>
              <w:left w:w="15" w:type="dxa"/>
              <w:right w:w="15" w:type="dxa"/>
            </w:tcMar>
            <w:vAlign w:val="center"/>
          </w:tcPr>
          <w:p/>
        </w:tc>
        <w:tc>
          <w:tcPr>
            <w:tcW w:w="1193" w:type="dxa"/>
            <w:tcBorders>
              <w:tl2br w:val="nil"/>
              <w:tr2bl w:val="nil"/>
            </w:tcBorders>
            <w:shd w:val="clear" w:color="auto" w:fill="auto"/>
            <w:noWrap/>
            <w:tcMar>
              <w:top w:w="15" w:type="dxa"/>
              <w:left w:w="15" w:type="dxa"/>
              <w:right w:w="15" w:type="dxa"/>
            </w:tcMar>
            <w:vAlign w:val="center"/>
          </w:tcPr>
          <w:p/>
        </w:tc>
        <w:tc>
          <w:tcPr>
            <w:tcW w:w="964" w:type="dxa"/>
            <w:tcBorders>
              <w:tl2br w:val="nil"/>
              <w:tr2bl w:val="nil"/>
            </w:tcBorders>
            <w:shd w:val="clear" w:color="auto" w:fill="auto"/>
            <w:noWrap/>
            <w:tcMar>
              <w:top w:w="15" w:type="dxa"/>
              <w:left w:w="15" w:type="dxa"/>
              <w:right w:w="15" w:type="dxa"/>
            </w:tcMa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60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85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854" w:type="dxa"/>
            <w:tcBorders>
              <w:tl2br w:val="nil"/>
              <w:tr2bl w:val="nil"/>
            </w:tcBorders>
            <w:shd w:val="clear" w:color="auto" w:fill="auto"/>
            <w:noWrap/>
            <w:tcMar>
              <w:top w:w="15" w:type="dxa"/>
              <w:left w:w="15" w:type="dxa"/>
              <w:right w:w="15" w:type="dxa"/>
            </w:tcMar>
            <w:vAlign w:val="bottom"/>
          </w:tcPr>
          <w:p/>
        </w:tc>
        <w:tc>
          <w:tcPr>
            <w:tcW w:w="856" w:type="dxa"/>
            <w:tcBorders>
              <w:tl2br w:val="nil"/>
              <w:tr2bl w:val="nil"/>
            </w:tcBorders>
            <w:shd w:val="clear" w:color="auto" w:fill="auto"/>
            <w:noWrap/>
            <w:tcMar>
              <w:top w:w="15" w:type="dxa"/>
              <w:left w:w="15" w:type="dxa"/>
              <w:right w:w="15" w:type="dxa"/>
            </w:tcMar>
            <w:vAlign w:val="bottom"/>
          </w:tcPr>
          <w:p/>
        </w:tc>
        <w:tc>
          <w:tcPr>
            <w:tcW w:w="1453" w:type="dxa"/>
            <w:tcBorders>
              <w:tl2br w:val="nil"/>
              <w:tr2bl w:val="nil"/>
            </w:tcBorders>
            <w:shd w:val="clear" w:color="auto" w:fill="auto"/>
            <w:noWrap/>
            <w:tcMar>
              <w:top w:w="15" w:type="dxa"/>
              <w:left w:w="15" w:type="dxa"/>
              <w:right w:w="15" w:type="dxa"/>
            </w:tcMar>
            <w:vAlign w:val="center"/>
          </w:tcPr>
          <w:p/>
        </w:tc>
        <w:tc>
          <w:tcPr>
            <w:tcW w:w="562" w:type="dxa"/>
            <w:tcBorders>
              <w:tl2br w:val="nil"/>
              <w:tr2bl w:val="nil"/>
            </w:tcBorders>
            <w:shd w:val="clear" w:color="auto" w:fill="auto"/>
            <w:noWrap/>
            <w:tcMar>
              <w:top w:w="15" w:type="dxa"/>
              <w:left w:w="15" w:type="dxa"/>
              <w:right w:w="15" w:type="dxa"/>
            </w:tcMar>
            <w:vAlign w:val="center"/>
          </w:tcPr>
          <w:p/>
        </w:tc>
        <w:tc>
          <w:tcPr>
            <w:tcW w:w="1193" w:type="dxa"/>
            <w:tcBorders>
              <w:tl2br w:val="nil"/>
              <w:tr2bl w:val="nil"/>
            </w:tcBorders>
            <w:shd w:val="clear" w:color="auto" w:fill="auto"/>
            <w:noWrap/>
            <w:tcMar>
              <w:top w:w="15" w:type="dxa"/>
              <w:left w:w="15" w:type="dxa"/>
              <w:right w:w="15" w:type="dxa"/>
            </w:tcMar>
            <w:vAlign w:val="center"/>
          </w:tcPr>
          <w:p/>
        </w:tc>
        <w:tc>
          <w:tcPr>
            <w:tcW w:w="964" w:type="dxa"/>
            <w:tcBorders>
              <w:tl2br w:val="nil"/>
              <w:tr2bl w:val="nil"/>
            </w:tcBorders>
            <w:shd w:val="clear" w:color="auto" w:fill="auto"/>
            <w:noWrap/>
            <w:tcMar>
              <w:top w:w="15" w:type="dxa"/>
              <w:left w:w="15" w:type="dxa"/>
              <w:right w:w="15" w:type="dxa"/>
            </w:tcMar>
            <w:vAlign w:val="center"/>
          </w:tcP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楷体" w:hAnsi="楷体" w:eastAsia="楷体"/>
          <w:b/>
          <w:bCs/>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b/>
          <w:bCs/>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876AD"/>
    <w:rsid w:val="00097E06"/>
    <w:rsid w:val="000E7773"/>
    <w:rsid w:val="00172A27"/>
    <w:rsid w:val="002222B3"/>
    <w:rsid w:val="0029049A"/>
    <w:rsid w:val="00641FF9"/>
    <w:rsid w:val="00657D96"/>
    <w:rsid w:val="00A33325"/>
    <w:rsid w:val="00A554CC"/>
    <w:rsid w:val="00AF796F"/>
    <w:rsid w:val="00B53596"/>
    <w:rsid w:val="00B95CDD"/>
    <w:rsid w:val="00C3198C"/>
    <w:rsid w:val="00CB3ED9"/>
    <w:rsid w:val="00D10445"/>
    <w:rsid w:val="00E21F4D"/>
    <w:rsid w:val="00E34AB7"/>
    <w:rsid w:val="00EE1CD2"/>
    <w:rsid w:val="00EF1762"/>
    <w:rsid w:val="00F32597"/>
    <w:rsid w:val="012062E1"/>
    <w:rsid w:val="024A7E06"/>
    <w:rsid w:val="04CA1826"/>
    <w:rsid w:val="04F35B82"/>
    <w:rsid w:val="05E27DB0"/>
    <w:rsid w:val="06500CDC"/>
    <w:rsid w:val="06566E95"/>
    <w:rsid w:val="068E7BB4"/>
    <w:rsid w:val="071F2A9A"/>
    <w:rsid w:val="072B3929"/>
    <w:rsid w:val="0848794D"/>
    <w:rsid w:val="093C12D9"/>
    <w:rsid w:val="0A546CFD"/>
    <w:rsid w:val="0AD856EB"/>
    <w:rsid w:val="0B485A8F"/>
    <w:rsid w:val="0BA01B25"/>
    <w:rsid w:val="0C090176"/>
    <w:rsid w:val="0C405504"/>
    <w:rsid w:val="0C492597"/>
    <w:rsid w:val="0CD245C2"/>
    <w:rsid w:val="0CE42990"/>
    <w:rsid w:val="0D097A76"/>
    <w:rsid w:val="0D143C90"/>
    <w:rsid w:val="0EC56247"/>
    <w:rsid w:val="102E502B"/>
    <w:rsid w:val="1038659A"/>
    <w:rsid w:val="10B54EBA"/>
    <w:rsid w:val="110E66BB"/>
    <w:rsid w:val="119B451B"/>
    <w:rsid w:val="12060A13"/>
    <w:rsid w:val="12891287"/>
    <w:rsid w:val="12FB466A"/>
    <w:rsid w:val="13AE72DD"/>
    <w:rsid w:val="13F41449"/>
    <w:rsid w:val="14100C5B"/>
    <w:rsid w:val="149A6D75"/>
    <w:rsid w:val="14A151DC"/>
    <w:rsid w:val="14BA0E4B"/>
    <w:rsid w:val="16C35792"/>
    <w:rsid w:val="16F07B27"/>
    <w:rsid w:val="177E0528"/>
    <w:rsid w:val="17AF4E34"/>
    <w:rsid w:val="18456E63"/>
    <w:rsid w:val="197E2978"/>
    <w:rsid w:val="1A371733"/>
    <w:rsid w:val="1B443D5F"/>
    <w:rsid w:val="1B4C1AE0"/>
    <w:rsid w:val="1BE2770B"/>
    <w:rsid w:val="1D0E1A2C"/>
    <w:rsid w:val="1D3112F7"/>
    <w:rsid w:val="1D65575F"/>
    <w:rsid w:val="1D8C1327"/>
    <w:rsid w:val="1E1E4D4A"/>
    <w:rsid w:val="1E3B46EE"/>
    <w:rsid w:val="1E607657"/>
    <w:rsid w:val="1F6A149A"/>
    <w:rsid w:val="1F9C5E25"/>
    <w:rsid w:val="20194BD7"/>
    <w:rsid w:val="20656AE5"/>
    <w:rsid w:val="20EE4AE9"/>
    <w:rsid w:val="21A57AC0"/>
    <w:rsid w:val="220D7826"/>
    <w:rsid w:val="23D56B05"/>
    <w:rsid w:val="242A0B1C"/>
    <w:rsid w:val="266A525F"/>
    <w:rsid w:val="26DF10DF"/>
    <w:rsid w:val="27546B2B"/>
    <w:rsid w:val="27D46867"/>
    <w:rsid w:val="281112E7"/>
    <w:rsid w:val="28991DCC"/>
    <w:rsid w:val="2A5D2198"/>
    <w:rsid w:val="2BA61D16"/>
    <w:rsid w:val="2C2F1EA8"/>
    <w:rsid w:val="2E336770"/>
    <w:rsid w:val="2EF03F29"/>
    <w:rsid w:val="2F1E127D"/>
    <w:rsid w:val="2F5F6AC7"/>
    <w:rsid w:val="30261F20"/>
    <w:rsid w:val="307526B9"/>
    <w:rsid w:val="3075311F"/>
    <w:rsid w:val="30F71CFB"/>
    <w:rsid w:val="30F77024"/>
    <w:rsid w:val="32324C2E"/>
    <w:rsid w:val="32527C83"/>
    <w:rsid w:val="32E135A4"/>
    <w:rsid w:val="338404AF"/>
    <w:rsid w:val="34402DBA"/>
    <w:rsid w:val="346E07AA"/>
    <w:rsid w:val="350823B3"/>
    <w:rsid w:val="35A26280"/>
    <w:rsid w:val="35E776CE"/>
    <w:rsid w:val="379723B9"/>
    <w:rsid w:val="381E70F7"/>
    <w:rsid w:val="38C65B21"/>
    <w:rsid w:val="390E59D6"/>
    <w:rsid w:val="3C462FF9"/>
    <w:rsid w:val="3CCD364E"/>
    <w:rsid w:val="3CDD5108"/>
    <w:rsid w:val="3D2C307D"/>
    <w:rsid w:val="3D601B78"/>
    <w:rsid w:val="3DBA6E07"/>
    <w:rsid w:val="3EE45549"/>
    <w:rsid w:val="3F6D721C"/>
    <w:rsid w:val="3FD7624F"/>
    <w:rsid w:val="404F4596"/>
    <w:rsid w:val="4115533F"/>
    <w:rsid w:val="41CC3117"/>
    <w:rsid w:val="424E55AD"/>
    <w:rsid w:val="4307630D"/>
    <w:rsid w:val="449C6303"/>
    <w:rsid w:val="45341F69"/>
    <w:rsid w:val="4597548E"/>
    <w:rsid w:val="45AA19F3"/>
    <w:rsid w:val="45E958C2"/>
    <w:rsid w:val="46524DCF"/>
    <w:rsid w:val="466A54A3"/>
    <w:rsid w:val="478D5F73"/>
    <w:rsid w:val="47BA3CB2"/>
    <w:rsid w:val="47D77D01"/>
    <w:rsid w:val="480D7DAB"/>
    <w:rsid w:val="4876757B"/>
    <w:rsid w:val="489263E3"/>
    <w:rsid w:val="49EE6351"/>
    <w:rsid w:val="4AB067C6"/>
    <w:rsid w:val="4B11264F"/>
    <w:rsid w:val="4BB426EA"/>
    <w:rsid w:val="4C4216B2"/>
    <w:rsid w:val="4D630FB0"/>
    <w:rsid w:val="4DAB040A"/>
    <w:rsid w:val="4DB66716"/>
    <w:rsid w:val="4E173153"/>
    <w:rsid w:val="4E9D52C4"/>
    <w:rsid w:val="4F6900D3"/>
    <w:rsid w:val="500A107C"/>
    <w:rsid w:val="526E5EDB"/>
    <w:rsid w:val="53F236B7"/>
    <w:rsid w:val="54174EDF"/>
    <w:rsid w:val="546863E0"/>
    <w:rsid w:val="546E7051"/>
    <w:rsid w:val="54F43AE1"/>
    <w:rsid w:val="57685ED0"/>
    <w:rsid w:val="576D24F2"/>
    <w:rsid w:val="57DA36AF"/>
    <w:rsid w:val="58847932"/>
    <w:rsid w:val="588E3766"/>
    <w:rsid w:val="58B37D9A"/>
    <w:rsid w:val="59211C7A"/>
    <w:rsid w:val="595B52AA"/>
    <w:rsid w:val="59BB0D99"/>
    <w:rsid w:val="5A066949"/>
    <w:rsid w:val="5D3825DD"/>
    <w:rsid w:val="5D49044E"/>
    <w:rsid w:val="5DD92B4C"/>
    <w:rsid w:val="5DE70E70"/>
    <w:rsid w:val="5E571AB8"/>
    <w:rsid w:val="5E6C05FE"/>
    <w:rsid w:val="5E7128C8"/>
    <w:rsid w:val="5F244831"/>
    <w:rsid w:val="5F8E7A52"/>
    <w:rsid w:val="5FA71CBD"/>
    <w:rsid w:val="5FDB2A76"/>
    <w:rsid w:val="60231F74"/>
    <w:rsid w:val="60352F98"/>
    <w:rsid w:val="607006F6"/>
    <w:rsid w:val="618D2D9B"/>
    <w:rsid w:val="623C6CDC"/>
    <w:rsid w:val="63354B42"/>
    <w:rsid w:val="63F75B73"/>
    <w:rsid w:val="64772CCE"/>
    <w:rsid w:val="661B18A1"/>
    <w:rsid w:val="66BE361D"/>
    <w:rsid w:val="66ED2917"/>
    <w:rsid w:val="68153E56"/>
    <w:rsid w:val="6823768E"/>
    <w:rsid w:val="685B2F1D"/>
    <w:rsid w:val="69B153EE"/>
    <w:rsid w:val="69CB43B5"/>
    <w:rsid w:val="6A260B2B"/>
    <w:rsid w:val="6A4C2E44"/>
    <w:rsid w:val="6A550245"/>
    <w:rsid w:val="6A7C433A"/>
    <w:rsid w:val="6ABD1F8E"/>
    <w:rsid w:val="6B714110"/>
    <w:rsid w:val="6BBF2686"/>
    <w:rsid w:val="6CDA1225"/>
    <w:rsid w:val="6CF30226"/>
    <w:rsid w:val="6D2D1C2D"/>
    <w:rsid w:val="6EBD7F60"/>
    <w:rsid w:val="6F9B3AFB"/>
    <w:rsid w:val="6FC0720B"/>
    <w:rsid w:val="6FE4739E"/>
    <w:rsid w:val="70194B6E"/>
    <w:rsid w:val="70912956"/>
    <w:rsid w:val="71FA0158"/>
    <w:rsid w:val="7214695D"/>
    <w:rsid w:val="735F68D1"/>
    <w:rsid w:val="73A601F0"/>
    <w:rsid w:val="757A0FD2"/>
    <w:rsid w:val="75C97199"/>
    <w:rsid w:val="75CD3BF1"/>
    <w:rsid w:val="77210944"/>
    <w:rsid w:val="798242AB"/>
    <w:rsid w:val="79B65898"/>
    <w:rsid w:val="7A656CA0"/>
    <w:rsid w:val="7AA716F4"/>
    <w:rsid w:val="7AB46588"/>
    <w:rsid w:val="7AB72EFF"/>
    <w:rsid w:val="7B024779"/>
    <w:rsid w:val="7B960AC0"/>
    <w:rsid w:val="7C3D5475"/>
    <w:rsid w:val="7D6449CB"/>
    <w:rsid w:val="7E3D68A5"/>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2021-12-10T03:29:12Z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